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Tanterv:</w:t>
      </w:r>
      <w:r w:rsidRPr="00E66294">
        <w:rPr>
          <w:rFonts w:ascii="Times New Roman" w:hAnsi="Times New Roman" w:cs="Times New Roman"/>
          <w:sz w:val="24"/>
          <w:szCs w:val="24"/>
        </w:rPr>
        <w:t xml:space="preserve"> tanulásban akadály</w:t>
      </w:r>
      <w:r w:rsidR="00FB202A">
        <w:rPr>
          <w:rFonts w:ascii="Times New Roman" w:hAnsi="Times New Roman" w:cs="Times New Roman"/>
          <w:sz w:val="24"/>
          <w:szCs w:val="24"/>
        </w:rPr>
        <w:t>ozott,</w:t>
      </w:r>
      <w:bookmarkStart w:id="0" w:name="_GoBack"/>
      <w:bookmarkEnd w:id="0"/>
      <w:r w:rsidRPr="00E66294">
        <w:rPr>
          <w:rFonts w:ascii="Times New Roman" w:hAnsi="Times New Roman" w:cs="Times New Roman"/>
          <w:sz w:val="24"/>
          <w:szCs w:val="24"/>
        </w:rPr>
        <w:t xml:space="preserve"> NAT 2020/ 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Évfolyam:</w:t>
      </w:r>
      <w:r w:rsidRPr="00E66294">
        <w:rPr>
          <w:rFonts w:ascii="Times New Roman" w:hAnsi="Times New Roman" w:cs="Times New Roman"/>
          <w:sz w:val="24"/>
          <w:szCs w:val="24"/>
        </w:rPr>
        <w:t xml:space="preserve"> 2. évfolyam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Tantárgy:</w:t>
      </w:r>
      <w:r w:rsidRPr="00E66294">
        <w:rPr>
          <w:rFonts w:ascii="Times New Roman" w:hAnsi="Times New Roman" w:cs="Times New Roman"/>
          <w:sz w:val="24"/>
          <w:szCs w:val="24"/>
        </w:rPr>
        <w:t xml:space="preserve"> Technika és tervezés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Vizsgáztatás módja</w:t>
      </w:r>
      <w:r w:rsidRPr="00E66294">
        <w:rPr>
          <w:rFonts w:ascii="Times New Roman" w:hAnsi="Times New Roman" w:cs="Times New Roman"/>
          <w:sz w:val="24"/>
          <w:szCs w:val="24"/>
        </w:rPr>
        <w:t>: szóbeli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5A09" w:rsidRPr="00E66294" w:rsidRDefault="00CB5A09" w:rsidP="00E66294">
      <w:pPr>
        <w:pStyle w:val="Listaszerbekezds"/>
        <w:numPr>
          <w:ilvl w:val="0"/>
          <w:numId w:val="1"/>
        </w:numPr>
        <w:spacing w:line="240" w:lineRule="auto"/>
        <w:ind w:left="426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294">
        <w:rPr>
          <w:rFonts w:ascii="Times New Roman" w:hAnsi="Times New Roman" w:cs="Times New Roman"/>
          <w:b/>
          <w:i/>
          <w:sz w:val="24"/>
          <w:szCs w:val="24"/>
          <w:u w:val="single"/>
        </w:rPr>
        <w:t>Félév:</w:t>
      </w:r>
    </w:p>
    <w:p w:rsidR="00CB5A09" w:rsidRPr="00E66294" w:rsidRDefault="00CB5A09" w:rsidP="00E66294">
      <w:pPr>
        <w:pStyle w:val="Listaszerbekezds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-</w:t>
      </w:r>
      <w:r w:rsidRPr="00E66294">
        <w:rPr>
          <w:rFonts w:ascii="Times New Roman" w:hAnsi="Times New Roman"/>
          <w:b/>
          <w:sz w:val="24"/>
          <w:szCs w:val="24"/>
        </w:rPr>
        <w:t xml:space="preserve"> </w:t>
      </w:r>
      <w:r w:rsidRPr="00E66294">
        <w:rPr>
          <w:rFonts w:ascii="Times New Roman" w:hAnsi="Times New Roman"/>
          <w:sz w:val="24"/>
          <w:szCs w:val="24"/>
        </w:rPr>
        <w:t xml:space="preserve">Személyes szükséglettel </w:t>
      </w:r>
      <w:r w:rsidRPr="00E66294">
        <w:rPr>
          <w:rFonts w:ascii="Times New Roman" w:hAnsi="Times New Roman"/>
          <w:sz w:val="24"/>
          <w:szCs w:val="24"/>
          <w:lang w:val="cs-CZ"/>
        </w:rPr>
        <w:t>kapcsolatos</w:t>
      </w:r>
      <w:r w:rsidRPr="00E66294">
        <w:rPr>
          <w:rFonts w:ascii="Times New Roman" w:hAnsi="Times New Roman"/>
          <w:sz w:val="24"/>
          <w:szCs w:val="24"/>
        </w:rPr>
        <w:t xml:space="preserve"> teendők</w:t>
      </w:r>
    </w:p>
    <w:p w:rsidR="00CB5A09" w:rsidRPr="00E66294" w:rsidRDefault="00CB5A09" w:rsidP="00E66294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>-</w:t>
      </w:r>
      <w:r w:rsidRPr="00E66294">
        <w:rPr>
          <w:rFonts w:ascii="Times New Roman" w:hAnsi="Times New Roman"/>
          <w:sz w:val="24"/>
          <w:szCs w:val="24"/>
        </w:rPr>
        <w:t xml:space="preserve"> Anyagok </w:t>
      </w:r>
      <w:r w:rsidRPr="00E66294">
        <w:rPr>
          <w:rFonts w:ascii="Times New Roman" w:hAnsi="Times New Roman"/>
          <w:sz w:val="24"/>
          <w:szCs w:val="24"/>
          <w:lang w:val="cs-CZ"/>
        </w:rPr>
        <w:t>alakítása</w:t>
      </w:r>
      <w:r w:rsidRPr="00E66294">
        <w:rPr>
          <w:rFonts w:ascii="Times New Roman" w:hAnsi="Times New Roman"/>
          <w:sz w:val="24"/>
          <w:szCs w:val="24"/>
        </w:rPr>
        <w:t>, modellezés</w:t>
      </w:r>
    </w:p>
    <w:p w:rsidR="00CB5A09" w:rsidRPr="00E66294" w:rsidRDefault="00CB5A09" w:rsidP="00E66294">
      <w:pPr>
        <w:spacing w:after="0" w:line="240" w:lineRule="auto"/>
        <w:ind w:left="992"/>
        <w:rPr>
          <w:rFonts w:ascii="Times New Roman" w:hAnsi="Times New Roman" w:cs="Times New Roman"/>
          <w:b/>
          <w:sz w:val="24"/>
          <w:szCs w:val="24"/>
        </w:rPr>
      </w:pP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Félév:</w:t>
      </w:r>
      <w:r w:rsidRPr="00E66294">
        <w:rPr>
          <w:rFonts w:ascii="Times New Roman" w:hAnsi="Times New Roman"/>
          <w:sz w:val="24"/>
          <w:szCs w:val="24"/>
        </w:rPr>
        <w:t xml:space="preserve"> terítés, tálalás, abrosz, tanulóhely, játszóhely, mosdó, WC, tisztálkodási eszköz, lefekvés, felkelés, </w:t>
      </w:r>
      <w:r w:rsidR="00E66294">
        <w:rPr>
          <w:rFonts w:ascii="Times New Roman" w:hAnsi="Times New Roman"/>
          <w:sz w:val="24"/>
          <w:szCs w:val="24"/>
        </w:rPr>
        <w:t xml:space="preserve"> h</w:t>
      </w:r>
      <w:r w:rsidRPr="00E66294">
        <w:rPr>
          <w:rFonts w:ascii="Times New Roman" w:hAnsi="Times New Roman"/>
          <w:sz w:val="24"/>
          <w:szCs w:val="24"/>
        </w:rPr>
        <w:t xml:space="preserve">ajtogatás, él, tépés, nyírás, nedvszívó, éghető, cérna, fonal, zsineg, spárga, szál, csomó, </w:t>
      </w:r>
      <w:r w:rsidRPr="00E66294">
        <w:rPr>
          <w:rFonts w:ascii="Times New Roman" w:hAnsi="Times New Roman"/>
          <w:sz w:val="24"/>
          <w:szCs w:val="24"/>
          <w:lang w:val="cs-CZ"/>
        </w:rPr>
        <w:t>csomózás</w:t>
      </w:r>
      <w:r w:rsidRPr="00E66294">
        <w:rPr>
          <w:rFonts w:ascii="Times New Roman" w:hAnsi="Times New Roman"/>
          <w:sz w:val="24"/>
          <w:szCs w:val="24"/>
        </w:rPr>
        <w:t>, csokor, természetes anyag, műanyag, termés, falevél, toboz, makk, csuhé, kavics, sík, tér, modell, makett, terv, tulajdonság, forma, szín, nagyság, méret.</w:t>
      </w:r>
      <w:r w:rsidRPr="00E662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CB5A09" w:rsidRPr="00E66294" w:rsidRDefault="00CB5A09" w:rsidP="00E66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>-</w:t>
      </w:r>
      <w:r w:rsidRPr="00E66294">
        <w:rPr>
          <w:rFonts w:ascii="Times New Roman" w:hAnsi="Times New Roman"/>
          <w:sz w:val="24"/>
          <w:szCs w:val="24"/>
        </w:rPr>
        <w:t xml:space="preserve"> Kulturált, szabályos étkezés.</w:t>
      </w:r>
    </w:p>
    <w:p w:rsidR="00CB5A09" w:rsidRPr="00E66294" w:rsidRDefault="00CB5A09" w:rsidP="00E66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>- A közvetlen környezet rendben tartása.</w:t>
      </w:r>
    </w:p>
    <w:p w:rsidR="00CB5A09" w:rsidRPr="00E66294" w:rsidRDefault="00CB5A09" w:rsidP="00E66294">
      <w:pPr>
        <w:spacing w:line="240" w:lineRule="auto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>- Egyszerű, néhány elemből álló modell összeállítása utánzással és egyéni elképzelés alapján.</w:t>
      </w:r>
    </w:p>
    <w:p w:rsidR="00CB5A09" w:rsidRPr="00E66294" w:rsidRDefault="00CB5A09" w:rsidP="00E66294">
      <w:pPr>
        <w:spacing w:line="240" w:lineRule="auto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 xml:space="preserve">- Anyagok alakításánál az alaptechnikák egyre önállóbb kivitelezése, az eszközök </w:t>
      </w:r>
      <w:r w:rsidR="00E66294">
        <w:rPr>
          <w:rFonts w:ascii="Times New Roman" w:hAnsi="Times New Roman"/>
          <w:sz w:val="24"/>
          <w:szCs w:val="24"/>
        </w:rPr>
        <w:t xml:space="preserve">   </w:t>
      </w:r>
      <w:r w:rsidRPr="00E66294">
        <w:rPr>
          <w:rFonts w:ascii="Times New Roman" w:hAnsi="Times New Roman"/>
          <w:sz w:val="24"/>
          <w:szCs w:val="24"/>
        </w:rPr>
        <w:t>balesetmentes használata.</w:t>
      </w:r>
    </w:p>
    <w:p w:rsidR="00CB5A09" w:rsidRPr="00E66294" w:rsidRDefault="00CB5A09" w:rsidP="00E66294">
      <w:pPr>
        <w:pStyle w:val="Buborkszveg"/>
        <w:widowControl w:val="0"/>
        <w:tabs>
          <w:tab w:val="left" w:pos="142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Vizsgatémakörök:</w:t>
      </w:r>
    </w:p>
    <w:p w:rsidR="00CB5A09" w:rsidRPr="00E66294" w:rsidRDefault="00CB5A09" w:rsidP="00E66294">
      <w:pPr>
        <w:pStyle w:val="Listaszerbekezds"/>
        <w:numPr>
          <w:ilvl w:val="0"/>
          <w:numId w:val="1"/>
        </w:numPr>
        <w:spacing w:line="240" w:lineRule="auto"/>
        <w:ind w:left="284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6294">
        <w:rPr>
          <w:rFonts w:ascii="Times New Roman" w:hAnsi="Times New Roman" w:cs="Times New Roman"/>
          <w:b/>
          <w:i/>
          <w:sz w:val="24"/>
          <w:szCs w:val="24"/>
          <w:u w:val="single"/>
        </w:rPr>
        <w:t>Tanév vége:</w:t>
      </w:r>
    </w:p>
    <w:p w:rsidR="00CB5A09" w:rsidRPr="00E66294" w:rsidRDefault="00CB5A09" w:rsidP="00E66294">
      <w:pPr>
        <w:pStyle w:val="Listaszerbekezds"/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>-</w:t>
      </w:r>
      <w:r w:rsidRPr="00E66294">
        <w:rPr>
          <w:rFonts w:ascii="Times New Roman" w:hAnsi="Times New Roman"/>
          <w:sz w:val="24"/>
          <w:szCs w:val="24"/>
        </w:rPr>
        <w:t xml:space="preserve"> Személyes szükséglettel </w:t>
      </w:r>
      <w:r w:rsidRPr="00E66294">
        <w:rPr>
          <w:rFonts w:ascii="Times New Roman" w:hAnsi="Times New Roman"/>
          <w:sz w:val="24"/>
          <w:szCs w:val="24"/>
          <w:lang w:val="cs-CZ"/>
        </w:rPr>
        <w:t>kapcsolatos</w:t>
      </w:r>
      <w:r w:rsidRPr="00E66294">
        <w:rPr>
          <w:rFonts w:ascii="Times New Roman" w:hAnsi="Times New Roman"/>
          <w:sz w:val="24"/>
          <w:szCs w:val="24"/>
        </w:rPr>
        <w:t xml:space="preserve"> teendők</w:t>
      </w:r>
    </w:p>
    <w:p w:rsidR="00CB5A09" w:rsidRPr="00E66294" w:rsidRDefault="00CB5A09" w:rsidP="00E66294">
      <w:pPr>
        <w:spacing w:after="0" w:line="240" w:lineRule="auto"/>
        <w:ind w:left="992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>-</w:t>
      </w:r>
      <w:r w:rsidRPr="00E66294">
        <w:rPr>
          <w:rFonts w:ascii="Times New Roman" w:hAnsi="Times New Roman"/>
          <w:sz w:val="24"/>
          <w:szCs w:val="24"/>
        </w:rPr>
        <w:t xml:space="preserve"> Anyagok </w:t>
      </w:r>
      <w:r w:rsidRPr="00E66294">
        <w:rPr>
          <w:rFonts w:ascii="Times New Roman" w:hAnsi="Times New Roman"/>
          <w:sz w:val="24"/>
          <w:szCs w:val="24"/>
          <w:lang w:val="cs-CZ"/>
        </w:rPr>
        <w:t>alakítása</w:t>
      </w:r>
      <w:r w:rsidRPr="00E66294">
        <w:rPr>
          <w:rFonts w:ascii="Times New Roman" w:hAnsi="Times New Roman"/>
          <w:sz w:val="24"/>
          <w:szCs w:val="24"/>
        </w:rPr>
        <w:t>, modellezés</w:t>
      </w:r>
    </w:p>
    <w:p w:rsidR="00CB5A09" w:rsidRPr="00E66294" w:rsidRDefault="00CB5A09" w:rsidP="00E662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 xml:space="preserve">                 - Háztartás, gazdálkodás, </w:t>
      </w:r>
      <w:r w:rsidRPr="00E66294">
        <w:rPr>
          <w:rFonts w:ascii="Times New Roman" w:hAnsi="Times New Roman"/>
          <w:sz w:val="24"/>
          <w:szCs w:val="24"/>
          <w:lang w:val="cs-CZ"/>
        </w:rPr>
        <w:t>életmód</w:t>
      </w:r>
    </w:p>
    <w:p w:rsidR="00CB5A09" w:rsidRPr="00E66294" w:rsidRDefault="00CB5A09" w:rsidP="00E66294">
      <w:pPr>
        <w:pStyle w:val="Listaszerbekezds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Főbb fogalmak/törzsanyag:</w:t>
      </w:r>
    </w:p>
    <w:p w:rsidR="00CB5A09" w:rsidRPr="00E66294" w:rsidRDefault="00CB5A09" w:rsidP="00E662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Tanév vége:</w:t>
      </w:r>
      <w:r w:rsidRPr="00E66294">
        <w:rPr>
          <w:rFonts w:ascii="Times New Roman" w:hAnsi="Times New Roman"/>
          <w:sz w:val="24"/>
          <w:szCs w:val="24"/>
        </w:rPr>
        <w:t xml:space="preserve"> gyalogátkelőhely, zebra, forgalom, jelzőlámpa, jármű, rendőr, karjelzés, Állj! Várj! Indulj! Nézz körül! Balra, azután jobbra figyelj! Fűzés, gombolás, megkötés, lábbeli, cipőkefe, cipőkrém, időjárás, étkezé</w:t>
      </w:r>
      <w:r w:rsidR="00E66294">
        <w:rPr>
          <w:rFonts w:ascii="Times New Roman" w:hAnsi="Times New Roman"/>
          <w:sz w:val="24"/>
          <w:szCs w:val="24"/>
        </w:rPr>
        <w:t>s, evőeszköz, k</w:t>
      </w:r>
      <w:r w:rsidRPr="00E66294">
        <w:rPr>
          <w:rFonts w:ascii="Times New Roman" w:hAnsi="Times New Roman"/>
          <w:sz w:val="24"/>
          <w:szCs w:val="24"/>
        </w:rPr>
        <w:t xml:space="preserve">özérzet, </w:t>
      </w:r>
      <w:r w:rsidRPr="00E66294">
        <w:rPr>
          <w:rFonts w:ascii="Times New Roman" w:hAnsi="Times New Roman"/>
          <w:sz w:val="24"/>
          <w:szCs w:val="24"/>
          <w:lang w:val="cs-CZ"/>
        </w:rPr>
        <w:t>hangulat</w:t>
      </w:r>
      <w:r w:rsidRPr="00E66294">
        <w:rPr>
          <w:rFonts w:ascii="Times New Roman" w:hAnsi="Times New Roman"/>
          <w:sz w:val="24"/>
          <w:szCs w:val="24"/>
        </w:rPr>
        <w:t>, jól érzem magam. rosszul érzem magam, napirend</w:t>
      </w:r>
    </w:p>
    <w:p w:rsidR="00E66294" w:rsidRDefault="00E66294" w:rsidP="00E662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A09" w:rsidRPr="00E66294" w:rsidRDefault="00CB5A09" w:rsidP="00E662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94">
        <w:rPr>
          <w:rFonts w:ascii="Times New Roman" w:hAnsi="Times New Roman" w:cs="Times New Roman"/>
          <w:b/>
          <w:sz w:val="24"/>
          <w:szCs w:val="24"/>
        </w:rPr>
        <w:t>Követelményszint:</w:t>
      </w:r>
    </w:p>
    <w:p w:rsidR="00E66294" w:rsidRPr="00E66294" w:rsidRDefault="00CB5A09" w:rsidP="00E66294">
      <w:pPr>
        <w:spacing w:line="240" w:lineRule="auto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 w:cs="Times New Roman"/>
          <w:sz w:val="24"/>
          <w:szCs w:val="24"/>
        </w:rPr>
        <w:t xml:space="preserve">- </w:t>
      </w:r>
      <w:r w:rsidR="00E66294" w:rsidRPr="00E66294">
        <w:rPr>
          <w:rFonts w:ascii="Times New Roman" w:hAnsi="Times New Roman"/>
          <w:sz w:val="24"/>
          <w:szCs w:val="24"/>
          <w:lang w:val="cs-CZ"/>
        </w:rPr>
        <w:t>Öltözködés</w:t>
      </w:r>
      <w:r w:rsidR="00E66294" w:rsidRPr="00E66294">
        <w:rPr>
          <w:rFonts w:ascii="Times New Roman" w:hAnsi="Times New Roman"/>
          <w:sz w:val="24"/>
          <w:szCs w:val="24"/>
        </w:rPr>
        <w:t xml:space="preserve">, </w:t>
      </w:r>
      <w:r w:rsidR="00E66294" w:rsidRPr="00E66294">
        <w:rPr>
          <w:rFonts w:ascii="Times New Roman" w:hAnsi="Times New Roman"/>
          <w:sz w:val="24"/>
          <w:szCs w:val="24"/>
          <w:lang w:val="cs-CZ"/>
        </w:rPr>
        <w:t>tisztálkodás</w:t>
      </w:r>
      <w:r w:rsidR="00E66294" w:rsidRPr="00E66294">
        <w:rPr>
          <w:rFonts w:ascii="Times New Roman" w:hAnsi="Times New Roman"/>
          <w:sz w:val="24"/>
          <w:szCs w:val="24"/>
        </w:rPr>
        <w:t xml:space="preserve"> tevékenységeinek elvégzése fokozódó önállósággal.</w:t>
      </w:r>
    </w:p>
    <w:p w:rsidR="00E66294" w:rsidRPr="00E66294" w:rsidRDefault="00E66294" w:rsidP="00E66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>- A gyalogos közlekedés szabályainak ismerete és betartása.</w:t>
      </w:r>
    </w:p>
    <w:p w:rsidR="00E66294" w:rsidRPr="00E66294" w:rsidRDefault="00E66294" w:rsidP="00E6629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 xml:space="preserve">- A természetes anyagok minél szélesebb körének megismerése és használata. </w:t>
      </w:r>
    </w:p>
    <w:p w:rsidR="00CB5A09" w:rsidRPr="00E66294" w:rsidRDefault="00E66294" w:rsidP="00E6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6294">
        <w:rPr>
          <w:rFonts w:ascii="Times New Roman" w:hAnsi="Times New Roman"/>
          <w:sz w:val="24"/>
          <w:szCs w:val="24"/>
        </w:rPr>
        <w:t>- A tanuló saját egészségi állapotának megbízható értékelése</w:t>
      </w:r>
    </w:p>
    <w:p w:rsidR="00CB5A09" w:rsidRPr="00E66294" w:rsidRDefault="00CB5A09" w:rsidP="00E662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09" w:rsidRPr="004C361C" w:rsidRDefault="00CB5A09" w:rsidP="00CB5A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A09" w:rsidRPr="00781E56" w:rsidRDefault="00CB5A09" w:rsidP="00CB5A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B5A09" w:rsidRPr="00781E56" w:rsidSect="003264C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C1378"/>
    <w:multiLevelType w:val="hybridMultilevel"/>
    <w:tmpl w:val="62C492AA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09"/>
    <w:rsid w:val="002D08B9"/>
    <w:rsid w:val="00CB5A09"/>
    <w:rsid w:val="00E66294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1DDB-2306-48B8-BF33-4C40C46B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5A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B5A0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B5A09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A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Szakács Lászlóné</dc:creator>
  <cp:keywords/>
  <dc:description/>
  <cp:lastModifiedBy>User</cp:lastModifiedBy>
  <cp:revision>3</cp:revision>
  <dcterms:created xsi:type="dcterms:W3CDTF">2022-01-15T17:34:00Z</dcterms:created>
  <dcterms:modified xsi:type="dcterms:W3CDTF">2022-01-16T14:42:00Z</dcterms:modified>
</cp:coreProperties>
</file>